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0" w:firstLineChars="0"/>
        <w:jc w:val="center"/>
        <w:rPr>
          <w:rFonts w:ascii="黑体" w:hAnsi="黑体" w:eastAsia="黑体"/>
          <w:sz w:val="36"/>
          <w:szCs w:val="32"/>
        </w:rPr>
      </w:pPr>
      <w:r>
        <w:rPr>
          <w:rFonts w:hint="eastAsia" w:ascii="黑体" w:hAnsi="黑体" w:eastAsia="黑体"/>
          <w:sz w:val="36"/>
          <w:szCs w:val="32"/>
        </w:rPr>
        <w:t>省综合评标评审专家库管理系统V</w:t>
      </w:r>
      <w:r>
        <w:rPr>
          <w:rFonts w:ascii="黑体" w:hAnsi="黑体" w:eastAsia="黑体"/>
          <w:sz w:val="36"/>
          <w:szCs w:val="32"/>
        </w:rPr>
        <w:t>2.O</w:t>
      </w:r>
    </w:p>
    <w:p>
      <w:pPr>
        <w:ind w:firstLine="0" w:firstLineChars="0"/>
        <w:jc w:val="center"/>
        <w:rPr>
          <w:rFonts w:ascii="黑体" w:hAnsi="黑体" w:eastAsia="黑体"/>
          <w:sz w:val="36"/>
          <w:szCs w:val="32"/>
        </w:rPr>
      </w:pPr>
      <w:r>
        <w:rPr>
          <w:rFonts w:hint="eastAsia" w:ascii="黑体" w:hAnsi="黑体" w:eastAsia="黑体"/>
          <w:sz w:val="36"/>
          <w:szCs w:val="32"/>
        </w:rPr>
        <w:t>专家续聘操作问题解答</w:t>
      </w:r>
    </w:p>
    <w:p>
      <w:pPr>
        <w:ind w:firstLine="0" w:firstLineChars="0"/>
        <w:jc w:val="center"/>
        <w:rPr>
          <w:rFonts w:ascii="黑体" w:hAnsi="黑体" w:eastAsia="黑体"/>
          <w:sz w:val="28"/>
          <w:szCs w:val="24"/>
        </w:rPr>
      </w:pPr>
    </w:p>
    <w:p>
      <w:pPr>
        <w:pStyle w:val="2"/>
        <w:ind w:firstLine="480"/>
        <w:rPr>
          <w:sz w:val="24"/>
          <w:szCs w:val="40"/>
        </w:rPr>
      </w:pPr>
      <w:r>
        <w:rPr>
          <w:rFonts w:hint="eastAsia"/>
          <w:sz w:val="24"/>
          <w:szCs w:val="40"/>
        </w:rPr>
        <w:t>问：原用户名和密码登陆不进去？</w:t>
      </w:r>
    </w:p>
    <w:p>
      <w:pPr>
        <w:ind w:firstLine="482"/>
        <w:rPr>
          <w:rFonts w:hint="eastAsia" w:eastAsia="宋体"/>
          <w:lang w:eastAsia="zh-CN"/>
        </w:rPr>
      </w:pPr>
      <w:r>
        <w:rPr>
          <w:rFonts w:hint="eastAsia"/>
          <w:b/>
          <w:bCs/>
        </w:rPr>
        <w:t>答：</w:t>
      </w:r>
      <w:r>
        <w:rPr>
          <w:rFonts w:hint="eastAsia"/>
        </w:rPr>
        <w:t>专家库2.0系统须使用谷歌浏览器或360浏览器极速模式登录，无需重新注册，用户名为该专家的身份证号码，密码为原库中原密码（若密码忘记，可通过“忘记密码”找回）。</w:t>
      </w:r>
    </w:p>
    <w:p>
      <w:pPr>
        <w:ind w:firstLine="0" w:firstLineChars="0"/>
      </w:pPr>
    </w:p>
    <w:p>
      <w:pPr>
        <w:pStyle w:val="2"/>
        <w:ind w:firstLine="480"/>
        <w:rPr>
          <w:sz w:val="24"/>
          <w:szCs w:val="40"/>
        </w:rPr>
      </w:pPr>
      <w:r>
        <w:rPr>
          <w:rFonts w:hint="eastAsia"/>
          <w:sz w:val="24"/>
          <w:szCs w:val="40"/>
        </w:rPr>
        <w:t>问：续聘申请在哪儿操作？</w:t>
      </w:r>
    </w:p>
    <w:p>
      <w:pPr>
        <w:ind w:firstLine="480"/>
        <w:rPr>
          <w:rFonts w:hint="eastAsia" w:eastAsia="宋体"/>
          <w:lang w:eastAsia="zh-CN"/>
        </w:rPr>
      </w:pPr>
      <w:r>
        <w:rPr>
          <w:rFonts w:hint="eastAsia"/>
        </w:rPr>
        <w:t>答：（1）P</w:t>
      </w:r>
      <w:r>
        <w:t>C</w:t>
      </w:r>
      <w:r>
        <w:rPr>
          <w:rFonts w:hint="eastAsia"/>
        </w:rPr>
        <w:t>端，进入后点击左侧菜单</w:t>
      </w:r>
      <w:r>
        <w:rPr>
          <w:rFonts w:hint="eastAsia"/>
          <w:lang w:eastAsia="zh-CN"/>
        </w:rPr>
        <w:t>“</w:t>
      </w:r>
      <w:r>
        <w:rPr>
          <w:rFonts w:hint="eastAsia"/>
        </w:rPr>
        <w:t>申请管理</w:t>
      </w:r>
      <w:r>
        <w:rPr>
          <w:rFonts w:hint="eastAsia"/>
          <w:lang w:eastAsia="zh-CN"/>
        </w:rPr>
        <w:t>”</w:t>
      </w:r>
      <w:r>
        <w:rPr>
          <w:rFonts w:hint="eastAsia"/>
        </w:rPr>
        <w:t>中的</w:t>
      </w:r>
      <w:r>
        <w:rPr>
          <w:rFonts w:hint="eastAsia"/>
          <w:b/>
          <w:bCs/>
        </w:rPr>
        <w:t>续聘申请</w:t>
      </w:r>
      <w:r>
        <w:rPr>
          <w:rFonts w:hint="eastAsia"/>
        </w:rPr>
        <w:t>，</w:t>
      </w:r>
      <w:r>
        <w:rPr>
          <w:rFonts w:hint="eastAsia"/>
          <w:b/>
          <w:bCs/>
        </w:rPr>
        <w:t>按顺序完善所有信息</w:t>
      </w:r>
      <w:r>
        <w:rPr>
          <w:rFonts w:hint="eastAsia"/>
        </w:rPr>
        <w:t>基本信息、工作经历、学历信息、职称、职业资格、专业特长、评标专业、评审品目、回避信息，最后在单位意见栏中形成</w:t>
      </w:r>
      <w:r>
        <w:rPr>
          <w:rFonts w:hint="eastAsia"/>
          <w:b/>
          <w:bCs/>
        </w:rPr>
        <w:t>专家申请表</w:t>
      </w:r>
      <w:r>
        <w:rPr>
          <w:rFonts w:hint="eastAsia"/>
        </w:rPr>
        <w:t>，</w:t>
      </w:r>
      <w:r>
        <w:rPr>
          <w:rFonts w:hint="eastAsia"/>
          <w:lang w:eastAsia="zh-CN"/>
        </w:rPr>
        <w:t>（下载模板）</w:t>
      </w:r>
      <w:r>
        <w:rPr>
          <w:rFonts w:hint="eastAsia"/>
        </w:rPr>
        <w:t>打印出来后盖章、签字、扫描上传到单位意见栏中，提交续聘申请即可。</w:t>
      </w:r>
      <w:r>
        <w:rPr>
          <w:rFonts w:hint="eastAsia"/>
          <w:lang w:eastAsia="zh-CN"/>
        </w:rPr>
        <w:t>（</w:t>
      </w:r>
      <w:r>
        <w:rPr>
          <w:rFonts w:hint="eastAsia"/>
          <w:b/>
          <w:bCs/>
          <w:lang w:eastAsia="zh-CN"/>
        </w:rPr>
        <w:t>不可以点击“个人信息”去完善</w:t>
      </w:r>
      <w:r>
        <w:rPr>
          <w:rFonts w:hint="eastAsia"/>
          <w:lang w:eastAsia="zh-CN"/>
        </w:rPr>
        <w:t>）</w:t>
      </w:r>
    </w:p>
    <w:p>
      <w:pPr>
        <w:ind w:firstLine="0" w:firstLineChars="0"/>
      </w:pPr>
      <w:r>
        <w:drawing>
          <wp:inline distT="0" distB="0" distL="0" distR="0">
            <wp:extent cx="5687695" cy="3089275"/>
            <wp:effectExtent l="0" t="0" r="825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688419" cy="30898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0" w:firstLineChars="0"/>
      </w:pPr>
      <w:r>
        <w:drawing>
          <wp:inline distT="0" distB="0" distL="114300" distR="114300">
            <wp:extent cx="5679440" cy="3655060"/>
            <wp:effectExtent l="0" t="0" r="16510" b="254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679440" cy="3655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firstLine="0" w:firstLineChars="0"/>
      </w:pPr>
    </w:p>
    <w:p>
      <w:pPr>
        <w:ind w:firstLine="480"/>
      </w:pPr>
      <w:r>
        <w:rPr>
          <w:rFonts w:hint="eastAsia"/>
        </w:rPr>
        <w:t>（2）皖事通APP，登录工作台，使用续聘申请进行申请，</w:t>
      </w:r>
      <w:r>
        <w:rPr>
          <w:rFonts w:hint="eastAsia"/>
          <w:b/>
          <w:bCs/>
        </w:rPr>
        <w:t>按顺序完善所有信息</w:t>
      </w:r>
      <w:r>
        <w:rPr>
          <w:rFonts w:hint="eastAsia"/>
        </w:rPr>
        <w:t>基本信息、工作经历、学历信息、职称、职业资格、专业特长、评标专业、评审品目、回避信息，</w:t>
      </w:r>
      <w:r>
        <w:rPr>
          <w:rFonts w:hint="eastAsia"/>
          <w:b/>
          <w:bCs/>
        </w:rPr>
        <w:t>最后在P</w:t>
      </w:r>
      <w:r>
        <w:rPr>
          <w:b/>
          <w:bCs/>
        </w:rPr>
        <w:t>C</w:t>
      </w:r>
      <w:r>
        <w:rPr>
          <w:rFonts w:hint="eastAsia"/>
          <w:b/>
          <w:bCs/>
        </w:rPr>
        <w:t>端单位意见栏中形成专家申请表，</w:t>
      </w:r>
      <w:r>
        <w:rPr>
          <w:rFonts w:hint="eastAsia"/>
        </w:rPr>
        <w:t>打印出来后盖章、签字、扫描上传到单位意见栏中，提交续聘申请即可。</w:t>
      </w:r>
    </w:p>
    <w:p>
      <w:pPr>
        <w:ind w:firstLine="0" w:firstLineChars="0"/>
      </w:pPr>
      <w:r>
        <w:drawing>
          <wp:inline distT="0" distB="0" distL="0" distR="0">
            <wp:extent cx="5687695" cy="3482340"/>
            <wp:effectExtent l="0" t="0" r="8255" b="381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687695" cy="3482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0" w:firstLineChars="0"/>
      </w:pPr>
    </w:p>
    <w:p>
      <w:pPr>
        <w:pStyle w:val="2"/>
        <w:ind w:firstLine="480"/>
        <w:rPr>
          <w:sz w:val="24"/>
          <w:szCs w:val="40"/>
        </w:rPr>
      </w:pPr>
      <w:r>
        <w:rPr>
          <w:rFonts w:hint="eastAsia"/>
          <w:sz w:val="24"/>
          <w:szCs w:val="40"/>
        </w:rPr>
        <w:t>问：专业申请只能选择</w:t>
      </w:r>
      <w:r>
        <w:rPr>
          <w:sz w:val="24"/>
          <w:szCs w:val="40"/>
        </w:rPr>
        <w:t>3</w:t>
      </w:r>
      <w:r>
        <w:rPr>
          <w:rFonts w:hint="eastAsia"/>
          <w:sz w:val="24"/>
          <w:szCs w:val="40"/>
        </w:rPr>
        <w:t>个吗？</w:t>
      </w:r>
    </w:p>
    <w:p>
      <w:pPr>
        <w:ind w:firstLine="240" w:firstLineChars="100"/>
      </w:pP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根据《安徽省评标评审专家入库事项办理指南》的要求，选择不超过3个三级评标专业、评审品目，并勾选专业选择依据（学历、职称、职业（执业）资格、专业特长等）。</w:t>
      </w:r>
    </w:p>
    <w:p>
      <w:pPr>
        <w:ind w:firstLine="240" w:firstLineChars="100"/>
        <w:rPr>
          <w:rFonts w:hint="eastAsia"/>
        </w:rPr>
      </w:pPr>
    </w:p>
    <w:p>
      <w:pPr>
        <w:pStyle w:val="2"/>
        <w:ind w:firstLine="480"/>
        <w:rPr>
          <w:sz w:val="24"/>
          <w:szCs w:val="40"/>
        </w:rPr>
      </w:pPr>
      <w:r>
        <w:rPr>
          <w:rFonts w:hint="eastAsia"/>
          <w:sz w:val="24"/>
          <w:szCs w:val="40"/>
        </w:rPr>
        <w:t>问：已退休专家需不需上传单位推荐意见？</w:t>
      </w:r>
    </w:p>
    <w:p>
      <w:pPr>
        <w:ind w:firstLine="480"/>
      </w:pPr>
      <w:r>
        <w:rPr>
          <w:rFonts w:hint="eastAsia"/>
        </w:rPr>
        <w:t>答：请按省政府《安徽省综合评标评审专家库管理办法》（皖政办[2016]56号）“申请表经所在单位或行业组织签署意见并加盖印章后”执行。符合这个规定即可。</w:t>
      </w:r>
    </w:p>
    <w:p>
      <w:pPr>
        <w:ind w:firstLine="480"/>
        <w:rPr>
          <w:rFonts w:hint="eastAsia"/>
        </w:rPr>
      </w:pPr>
    </w:p>
    <w:p>
      <w:pPr>
        <w:pStyle w:val="2"/>
        <w:ind w:firstLine="480"/>
        <w:rPr>
          <w:sz w:val="24"/>
          <w:szCs w:val="40"/>
        </w:rPr>
      </w:pPr>
      <w:r>
        <w:rPr>
          <w:rFonts w:hint="eastAsia"/>
          <w:sz w:val="24"/>
          <w:szCs w:val="40"/>
        </w:rPr>
        <w:t>问：系统反应很慢怎么办？</w:t>
      </w:r>
    </w:p>
    <w:p>
      <w:pPr>
        <w:ind w:firstLine="480"/>
      </w:pPr>
      <w:r>
        <w:rPr>
          <w:rFonts w:hint="eastAsia"/>
        </w:rPr>
        <w:t>答：（1）由于网络或手机自身原因可能会出现加载较慢的情况，请专家检查自己的手机或者通过电脑PC端进行操作。（2）专家库2.0系统须使用谷歌浏览器或360浏览器极速模式登录，同时我们也将继续优化系统，提升速度。</w:t>
      </w:r>
    </w:p>
    <w:p>
      <w:pPr>
        <w:ind w:firstLine="480"/>
        <w:rPr>
          <w:rFonts w:hint="eastAsia"/>
        </w:rPr>
      </w:pPr>
    </w:p>
    <w:p>
      <w:pPr>
        <w:pStyle w:val="2"/>
        <w:ind w:firstLine="480"/>
        <w:rPr>
          <w:sz w:val="24"/>
          <w:szCs w:val="40"/>
        </w:rPr>
      </w:pPr>
      <w:r>
        <w:rPr>
          <w:rFonts w:hint="eastAsia"/>
          <w:sz w:val="24"/>
          <w:szCs w:val="40"/>
        </w:rPr>
        <w:t>问：专家续聘审核在哪儿操作？</w:t>
      </w:r>
    </w:p>
    <w:p>
      <w:pPr>
        <w:ind w:firstLine="480"/>
      </w:pPr>
      <w:r>
        <w:rPr>
          <w:rFonts w:hint="eastAsia"/>
        </w:rPr>
        <w:t>答：在“待办事项”中可查看审核。</w:t>
      </w:r>
    </w:p>
    <w:p>
      <w:pPr>
        <w:ind w:firstLine="0" w:firstLineChars="0"/>
      </w:pPr>
      <w:r>
        <w:drawing>
          <wp:inline distT="0" distB="0" distL="0" distR="0">
            <wp:extent cx="5687695" cy="2044065"/>
            <wp:effectExtent l="0" t="0" r="8255" b="1333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>
                      <a:picLocks noChangeAspect="1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687695" cy="20440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0" w:firstLineChars="0"/>
      </w:pPr>
    </w:p>
    <w:p>
      <w:pPr>
        <w:ind w:firstLine="0" w:firstLineChars="0"/>
      </w:pPr>
    </w:p>
    <w:p>
      <w:pPr>
        <w:pStyle w:val="2"/>
        <w:ind w:firstLine="480"/>
        <w:rPr>
          <w:sz w:val="24"/>
          <w:szCs w:val="40"/>
        </w:rPr>
      </w:pPr>
      <w:r>
        <w:rPr>
          <w:rFonts w:hint="eastAsia"/>
          <w:sz w:val="24"/>
          <w:szCs w:val="40"/>
        </w:rPr>
        <w:t>问：专家信息变更在哪儿操作？</w:t>
      </w:r>
    </w:p>
    <w:p>
      <w:pPr>
        <w:ind w:firstLine="480"/>
        <w:rPr>
          <w:rFonts w:hint="eastAsia"/>
        </w:rPr>
      </w:pPr>
      <w:r>
        <w:rPr>
          <w:rFonts w:hint="eastAsia"/>
        </w:rPr>
        <w:t>答：专家信息变更在个人信息中，点击修改进行操作。</w:t>
      </w:r>
    </w:p>
    <w:p>
      <w:pPr>
        <w:ind w:firstLine="0" w:firstLineChars="0"/>
      </w:pPr>
      <w:r>
        <w:drawing>
          <wp:inline distT="0" distB="0" distL="0" distR="0">
            <wp:extent cx="5687695" cy="3058160"/>
            <wp:effectExtent l="0" t="0" r="8255" b="889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/>
                    <pic:cNvPicPr>
                      <a:picLocks noChangeAspect="1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687695" cy="3058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0" w:firstLineChars="0"/>
        <w:rPr>
          <w:rFonts w:hint="eastAsia" w:eastAsia="宋体"/>
          <w:lang w:eastAsia="zh-CN"/>
        </w:rPr>
      </w:pPr>
    </w:p>
    <w:p>
      <w:pPr>
        <w:widowControl/>
        <w:spacing w:line="240" w:lineRule="auto"/>
        <w:ind w:firstLine="0" w:firstLineChars="0"/>
        <w:jc w:val="left"/>
        <w:rPr>
          <w:rFonts w:eastAsiaTheme="minorEastAsia"/>
          <w:sz w:val="21"/>
        </w:rPr>
      </w:pPr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155" w:right="1418" w:bottom="2041" w:left="1531" w:header="851" w:footer="992" w:gutter="0"/>
      <w:cols w:space="425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9" w:usb3="00000000" w:csb0="000001F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firstLine="48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bordersDoNotSurroundHeader w:val="1"/>
  <w:bordersDoNotSurroundFooter w:val="1"/>
  <w:documentProtection w:enforcement="0"/>
  <w:defaultTabStop w:val="420"/>
  <w:drawingGridHorizontalSpacing w:val="12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22AC"/>
    <w:rsid w:val="00011CE8"/>
    <w:rsid w:val="000E767B"/>
    <w:rsid w:val="000F7445"/>
    <w:rsid w:val="001171B3"/>
    <w:rsid w:val="001176A8"/>
    <w:rsid w:val="001B5558"/>
    <w:rsid w:val="002022AC"/>
    <w:rsid w:val="002876AF"/>
    <w:rsid w:val="002B05E7"/>
    <w:rsid w:val="00365F80"/>
    <w:rsid w:val="00377028"/>
    <w:rsid w:val="003801CB"/>
    <w:rsid w:val="003B12D6"/>
    <w:rsid w:val="00421AB0"/>
    <w:rsid w:val="00430024"/>
    <w:rsid w:val="004D476A"/>
    <w:rsid w:val="005B0F73"/>
    <w:rsid w:val="00651218"/>
    <w:rsid w:val="0069455D"/>
    <w:rsid w:val="00757DEF"/>
    <w:rsid w:val="007A6764"/>
    <w:rsid w:val="008333F2"/>
    <w:rsid w:val="00893128"/>
    <w:rsid w:val="008F27CF"/>
    <w:rsid w:val="009C03AE"/>
    <w:rsid w:val="00AC17A8"/>
    <w:rsid w:val="00AD1746"/>
    <w:rsid w:val="00AD30AD"/>
    <w:rsid w:val="00AD7F2F"/>
    <w:rsid w:val="00AE1196"/>
    <w:rsid w:val="00AE6E82"/>
    <w:rsid w:val="00B872A3"/>
    <w:rsid w:val="00BC65D9"/>
    <w:rsid w:val="00BD0EAA"/>
    <w:rsid w:val="00C0353A"/>
    <w:rsid w:val="00C24F33"/>
    <w:rsid w:val="00C37A15"/>
    <w:rsid w:val="00C60D05"/>
    <w:rsid w:val="00D50112"/>
    <w:rsid w:val="00D67DDE"/>
    <w:rsid w:val="00D82D28"/>
    <w:rsid w:val="00DA4723"/>
    <w:rsid w:val="00DF5BD4"/>
    <w:rsid w:val="00E118D9"/>
    <w:rsid w:val="00E20512"/>
    <w:rsid w:val="00EB2CA5"/>
    <w:rsid w:val="00ED28D3"/>
    <w:rsid w:val="00ED3396"/>
    <w:rsid w:val="00F21991"/>
    <w:rsid w:val="00F26D74"/>
    <w:rsid w:val="00F761D4"/>
    <w:rsid w:val="00F9201F"/>
    <w:rsid w:val="00FF33D5"/>
    <w:rsid w:val="08C57D10"/>
    <w:rsid w:val="162302EF"/>
    <w:rsid w:val="288108CE"/>
    <w:rsid w:val="31201B10"/>
    <w:rsid w:val="4D235244"/>
    <w:rsid w:val="5A1B4DEF"/>
    <w:rsid w:val="71713CA8"/>
    <w:rsid w:val="729C1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semiHidden="0" w:name="heading 4"/>
    <w:lsdException w:qFormat="1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ind w:firstLine="200" w:firstLineChars="200"/>
      <w:jc w:val="both"/>
    </w:pPr>
    <w:rPr>
      <w:rFonts w:eastAsia="宋体" w:asciiTheme="minorHAnsi" w:hAnsiTheme="minorHAnsi" w:cstheme="minorBidi"/>
      <w:kern w:val="2"/>
      <w:sz w:val="24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keepNext/>
      <w:keepLines/>
      <w:outlineLvl w:val="0"/>
    </w:pPr>
    <w:rPr>
      <w:rFonts w:eastAsia="黑体"/>
      <w:bCs/>
      <w:kern w:val="44"/>
      <w:sz w:val="28"/>
      <w:szCs w:val="44"/>
    </w:rPr>
  </w:style>
  <w:style w:type="paragraph" w:styleId="3">
    <w:name w:val="heading 2"/>
    <w:basedOn w:val="1"/>
    <w:next w:val="1"/>
    <w:link w:val="12"/>
    <w:unhideWhenUsed/>
    <w:qFormat/>
    <w:uiPriority w:val="9"/>
    <w:pPr>
      <w:keepNext/>
      <w:keepLines/>
      <w:outlineLvl w:val="1"/>
    </w:pPr>
    <w:rPr>
      <w:rFonts w:asciiTheme="majorHAnsi" w:hAnsiTheme="majorHAnsi" w:cstheme="majorBidi"/>
      <w:b/>
      <w:bCs/>
      <w:szCs w:val="32"/>
    </w:rPr>
  </w:style>
  <w:style w:type="paragraph" w:styleId="4">
    <w:name w:val="heading 3"/>
    <w:basedOn w:val="1"/>
    <w:next w:val="1"/>
    <w:link w:val="14"/>
    <w:unhideWhenUsed/>
    <w:qFormat/>
    <w:uiPriority w:val="9"/>
    <w:pPr>
      <w:keepNext/>
      <w:keepLines/>
      <w:outlineLvl w:val="2"/>
    </w:pPr>
    <w:rPr>
      <w:bCs/>
      <w:szCs w:val="32"/>
    </w:rPr>
  </w:style>
  <w:style w:type="paragraph" w:styleId="5">
    <w:name w:val="heading 4"/>
    <w:basedOn w:val="1"/>
    <w:next w:val="1"/>
    <w:link w:val="15"/>
    <w:unhideWhenUsed/>
    <w:qFormat/>
    <w:uiPriority w:val="9"/>
    <w:pPr>
      <w:keepNext/>
      <w:keepLines/>
      <w:outlineLvl w:val="3"/>
    </w:pPr>
    <w:rPr>
      <w:rFonts w:asciiTheme="majorHAnsi" w:hAnsiTheme="majorHAnsi" w:cstheme="majorBidi"/>
      <w:bCs/>
      <w:szCs w:val="28"/>
    </w:rPr>
  </w:style>
  <w:style w:type="paragraph" w:styleId="6">
    <w:name w:val="heading 5"/>
    <w:basedOn w:val="1"/>
    <w:next w:val="1"/>
    <w:link w:val="16"/>
    <w:unhideWhenUsed/>
    <w:qFormat/>
    <w:uiPriority w:val="9"/>
    <w:pPr>
      <w:keepNext/>
      <w:keepLines/>
      <w:outlineLvl w:val="4"/>
    </w:pPr>
    <w:rPr>
      <w:bCs/>
      <w:szCs w:val="28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footer"/>
    <w:basedOn w:val="1"/>
    <w:link w:val="18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8">
    <w:name w:val="header"/>
    <w:basedOn w:val="1"/>
    <w:link w:val="1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11">
    <w:name w:val="标题 1 字符"/>
    <w:basedOn w:val="10"/>
    <w:link w:val="2"/>
    <w:qFormat/>
    <w:uiPriority w:val="9"/>
    <w:rPr>
      <w:rFonts w:eastAsia="黑体"/>
      <w:bCs/>
      <w:kern w:val="44"/>
      <w:sz w:val="28"/>
      <w:szCs w:val="44"/>
    </w:rPr>
  </w:style>
  <w:style w:type="character" w:customStyle="1" w:styleId="12">
    <w:name w:val="标题 2 字符"/>
    <w:basedOn w:val="10"/>
    <w:link w:val="3"/>
    <w:uiPriority w:val="9"/>
    <w:rPr>
      <w:rFonts w:eastAsia="宋体" w:asciiTheme="majorHAnsi" w:hAnsiTheme="majorHAnsi" w:cstheme="majorBidi"/>
      <w:b/>
      <w:bCs/>
      <w:sz w:val="24"/>
      <w:szCs w:val="32"/>
    </w:rPr>
  </w:style>
  <w:style w:type="paragraph" w:styleId="13">
    <w:name w:val="List Paragraph"/>
    <w:basedOn w:val="1"/>
    <w:qFormat/>
    <w:uiPriority w:val="34"/>
    <w:pPr>
      <w:ind w:firstLine="420"/>
    </w:pPr>
  </w:style>
  <w:style w:type="character" w:customStyle="1" w:styleId="14">
    <w:name w:val="标题 3 字符"/>
    <w:basedOn w:val="10"/>
    <w:link w:val="4"/>
    <w:qFormat/>
    <w:uiPriority w:val="9"/>
    <w:rPr>
      <w:rFonts w:eastAsia="宋体"/>
      <w:bCs/>
      <w:sz w:val="24"/>
      <w:szCs w:val="32"/>
    </w:rPr>
  </w:style>
  <w:style w:type="character" w:customStyle="1" w:styleId="15">
    <w:name w:val="标题 4 字符"/>
    <w:basedOn w:val="10"/>
    <w:link w:val="5"/>
    <w:qFormat/>
    <w:uiPriority w:val="9"/>
    <w:rPr>
      <w:rFonts w:eastAsia="宋体" w:asciiTheme="majorHAnsi" w:hAnsiTheme="majorHAnsi" w:cstheme="majorBidi"/>
      <w:bCs/>
      <w:sz w:val="24"/>
      <w:szCs w:val="28"/>
    </w:rPr>
  </w:style>
  <w:style w:type="character" w:customStyle="1" w:styleId="16">
    <w:name w:val="标题 5 字符"/>
    <w:basedOn w:val="10"/>
    <w:link w:val="6"/>
    <w:qFormat/>
    <w:uiPriority w:val="9"/>
    <w:rPr>
      <w:rFonts w:eastAsia="宋体"/>
      <w:bCs/>
      <w:sz w:val="24"/>
      <w:szCs w:val="28"/>
    </w:rPr>
  </w:style>
  <w:style w:type="character" w:customStyle="1" w:styleId="17">
    <w:name w:val="页眉 字符"/>
    <w:basedOn w:val="10"/>
    <w:link w:val="8"/>
    <w:qFormat/>
    <w:uiPriority w:val="99"/>
    <w:rPr>
      <w:rFonts w:eastAsia="宋体"/>
      <w:sz w:val="18"/>
      <w:szCs w:val="18"/>
    </w:rPr>
  </w:style>
  <w:style w:type="character" w:customStyle="1" w:styleId="18">
    <w:name w:val="页脚 字符"/>
    <w:basedOn w:val="10"/>
    <w:link w:val="7"/>
    <w:qFormat/>
    <w:uiPriority w:val="99"/>
    <w:rPr>
      <w:rFonts w:eastAsia="宋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5" Type="http://schemas.openxmlformats.org/officeDocument/2006/relationships/customXml" Target="../customXml/item1.xml"/><Relationship Id="rId14" Type="http://schemas.openxmlformats.org/officeDocument/2006/relationships/image" Target="media/image5.png"/><Relationship Id="rId13" Type="http://schemas.openxmlformats.org/officeDocument/2006/relationships/image" Target="media/image4.png"/><Relationship Id="rId12" Type="http://schemas.openxmlformats.org/officeDocument/2006/relationships/image" Target="media/image3.png"/><Relationship Id="rId11" Type="http://schemas.openxmlformats.org/officeDocument/2006/relationships/image" Target="media/image2.png"/><Relationship Id="rId10" Type="http://schemas.openxmlformats.org/officeDocument/2006/relationships/image" Target="media/image1.pn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3</Pages>
  <Words>113</Words>
  <Characters>648</Characters>
  <Lines>5</Lines>
  <Paragraphs>1</Paragraphs>
  <TotalTime>1</TotalTime>
  <ScaleCrop>false</ScaleCrop>
  <LinksUpToDate>false</LinksUpToDate>
  <CharactersWithSpaces>760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2020-11-23T07:22:00Z</dcterms:created>
  <dc:creator>china</dc:creator>
  <cp:lastModifiedBy>Yangj</cp:lastModifiedBy>
  <dcterms:modified xsi:type="dcterms:W3CDTF">2020-11-23T09:09:13Z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